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808"/>
        <w:gridCol w:w="2700"/>
        <w:gridCol w:w="1000"/>
        <w:gridCol w:w="1700"/>
        <w:gridCol w:w="1000"/>
        <w:gridCol w:w="1400"/>
      </w:tblGrid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bookmarkStart w:id="0" w:name="_GoBack"/>
            <w:bookmarkEnd w:id="0"/>
            <w:r w:rsidRPr="00151B5B">
              <w:rPr>
                <w:rFonts w:ascii="Arial" w:hAnsi="Arial" w:cs="Arial"/>
              </w:rPr>
              <w:t>Name of Assessee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Vayu Suites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Address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305,sukhadia circle,udaipur,udaipur,RAJASTHAN,313001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Status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Firm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Assessment Year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2022-2023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Ward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Year Ended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31.3.2022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PAN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AAVFV2158B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Partnership Deed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08/02/2022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Residential Status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Resident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Particular of Business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Service Provider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Nature of Business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OTHER SERVICES-Other services n.e.c.(21008)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Stock Valuation Method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Cost Price or Market Price Whichever is less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Filing Status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Original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Return Filed 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26/07/2022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Acknowledgement No.: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128700520260722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Bank Name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HDFC BANK, , A/C NO:50200067299243 ,Type: Current ,IFSC: HDFC0000119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Tele: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Mob:9468600555</w:t>
            </w:r>
          </w:p>
        </w:tc>
      </w:tr>
    </w:tbl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000000" w:rsidRDefault="00151B5B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Computation of Total Income</w:t>
      </w:r>
    </w:p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Caution</w:t>
      </w:r>
    </w:p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 AIS/TIS report not imported</w:t>
      </w:r>
    </w:p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838"/>
        <w:gridCol w:w="1440"/>
        <w:gridCol w:w="260"/>
        <w:gridCol w:w="1440"/>
        <w:gridCol w:w="260"/>
        <w:gridCol w:w="1440"/>
      </w:tblGrid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Gross Total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Total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Round off u/s 288 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Deduction u/s 10AA,35AD, 80H to 80RRB (except sec.80P) not claimed hence AMT not applicable.</w:t>
      </w:r>
    </w:p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108"/>
        <w:gridCol w:w="1400"/>
        <w:gridCol w:w="600"/>
        <w:gridCol w:w="1400"/>
        <w:gridCol w:w="1600"/>
      </w:tblGrid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1"/>
          <w:wAfter w:w="1600" w:type="dxa"/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1"/>
          <w:wAfter w:w="1600" w:type="dxa"/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Tax Due @ 30%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0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1"/>
          <w:wAfter w:w="1600" w:type="dxa"/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Tax Payable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0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Assessee come in existence 08/02/2022 hence no interest calculated for installment before this date</w:t>
            </w:r>
          </w:p>
        </w:tc>
      </w:tr>
    </w:tbl>
    <w:p w:rsidR="00000000" w:rsidRDefault="00151B5B">
      <w:pPr>
        <w:autoSpaceDE w:val="0"/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Due Date for filing</w:t>
      </w:r>
      <w:r>
        <w:rPr>
          <w:rFonts w:ascii="Arial" w:hAnsi="Arial" w:cs="Arial"/>
        </w:rPr>
        <w:t xml:space="preserve"> of Return July 31, 2022</w:t>
      </w: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608"/>
        <w:gridCol w:w="2300"/>
        <w:gridCol w:w="2300"/>
        <w:gridCol w:w="900"/>
        <w:gridCol w:w="600"/>
        <w:gridCol w:w="1200"/>
        <w:gridCol w:w="1300"/>
        <w:gridCol w:w="1200"/>
        <w:gridCol w:w="100"/>
        <w:gridCol w:w="100"/>
      </w:tblGrid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151B5B">
              <w:rPr>
                <w:rFonts w:ascii="Arial" w:hAnsi="Arial" w:cs="Arial"/>
                <w:b/>
                <w:bCs/>
              </w:rPr>
              <w:t>Bank Account Detail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608" w:type="dxa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S. No.</w:t>
            </w:r>
          </w:p>
        </w:tc>
        <w:tc>
          <w:tcPr>
            <w:tcW w:w="2300" w:type="dxa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Bank</w:t>
            </w:r>
          </w:p>
        </w:tc>
        <w:tc>
          <w:tcPr>
            <w:tcW w:w="2300" w:type="dxa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500" w:type="dxa"/>
            <w:gridSpan w:val="2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Account No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MICR NO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IFSC Code</w:t>
            </w:r>
          </w:p>
        </w:tc>
        <w:tc>
          <w:tcPr>
            <w:tcW w:w="1300" w:type="dxa"/>
            <w:gridSpan w:val="2"/>
            <w:tcBorders>
              <w:left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1B5B">
              <w:rPr>
                <w:rFonts w:ascii="Arial" w:hAnsi="Arial" w:cs="Arial"/>
                <w:b/>
                <w:bCs/>
                <w:sz w:val="16"/>
                <w:szCs w:val="16"/>
              </w:rPr>
              <w:t>Type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51B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51B5B">
              <w:rPr>
                <w:rFonts w:ascii="Arial" w:hAnsi="Arial" w:cs="Arial"/>
                <w:sz w:val="16"/>
                <w:szCs w:val="16"/>
              </w:rPr>
              <w:t>HDFC BANK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B5B">
              <w:rPr>
                <w:rFonts w:ascii="Arial" w:hAnsi="Arial" w:cs="Arial"/>
                <w:sz w:val="16"/>
                <w:szCs w:val="16"/>
              </w:rPr>
              <w:t>50200067299243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1B5B">
              <w:rPr>
                <w:rFonts w:ascii="Arial" w:hAnsi="Arial" w:cs="Arial"/>
                <w:sz w:val="16"/>
                <w:szCs w:val="16"/>
              </w:rPr>
              <w:t>HDFC0000119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1B5B">
              <w:rPr>
                <w:rFonts w:ascii="Arial" w:hAnsi="Arial" w:cs="Arial"/>
                <w:sz w:val="16"/>
                <w:szCs w:val="16"/>
              </w:rPr>
              <w:t>Current(Primary)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Signature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(PARTH KARNAWAT)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For Vayu Suites</w:t>
            </w:r>
          </w:p>
        </w:tc>
      </w:tr>
      <w:tr w:rsidR="00000000" w:rsidRPr="00151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151B5B" w:rsidRDefault="00151B5B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151B5B">
              <w:rPr>
                <w:rFonts w:ascii="Arial" w:hAnsi="Arial" w:cs="Arial"/>
              </w:rPr>
              <w:t>Date-01.03.2024</w:t>
            </w:r>
          </w:p>
        </w:tc>
      </w:tr>
    </w:tbl>
    <w:p w:rsidR="00000000" w:rsidRDefault="00151B5B">
      <w:pPr>
        <w:widowControl w:val="0"/>
        <w:pBdr>
          <w:bottom w:val="single" w:sz="6" w:space="0" w:color="auto"/>
          <w:between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CompuTax : VAYU [Vayu Suites]</w:t>
      </w:r>
    </w:p>
    <w:p w:rsidR="00000000" w:rsidRDefault="00151B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51B5B" w:rsidRDefault="00151B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151B5B">
      <w:headerReference w:type="default" r:id="rId6"/>
      <w:footerReference w:type="default" r:id="rId7"/>
      <w:pgSz w:w="11908" w:h="16833"/>
      <w:pgMar w:top="721" w:right="433" w:bottom="721" w:left="1009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B5B" w:rsidRDefault="00151B5B">
      <w:pPr>
        <w:spacing w:after="0" w:line="240" w:lineRule="auto"/>
      </w:pPr>
      <w:r>
        <w:separator/>
      </w:r>
    </w:p>
  </w:endnote>
  <w:endnote w:type="continuationSeparator" w:id="0">
    <w:p w:rsidR="00151B5B" w:rsidRDefault="00151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51B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Page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end"/>
    </w:r>
  </w:p>
  <w:p w:rsidR="00000000" w:rsidRDefault="00151B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B5B" w:rsidRDefault="00151B5B">
      <w:pPr>
        <w:spacing w:after="0" w:line="240" w:lineRule="auto"/>
      </w:pPr>
      <w:r>
        <w:separator/>
      </w:r>
    </w:p>
  </w:footnote>
  <w:footnote w:type="continuationSeparator" w:id="0">
    <w:p w:rsidR="00151B5B" w:rsidRDefault="00151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51B5B">
    <w:pPr>
      <w:widowControl w:val="0"/>
      <w:pBdr>
        <w:bottom w:val="single" w:sz="6" w:space="0" w:color="auto"/>
        <w:between w:val="single" w:sz="6" w:space="0" w:color="auto"/>
      </w:pBdr>
      <w:autoSpaceDE w:val="0"/>
      <w:autoSpaceDN w:val="0"/>
      <w:adjustRightInd w:val="0"/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NAME OF ASSESSEE : Vayu Suites     A.Y. 2022-2023  PAN : AAVFV2158B    Code :VAYU</w:t>
    </w:r>
  </w:p>
  <w:p w:rsidR="00000000" w:rsidRDefault="00151B5B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37E"/>
    <w:rsid w:val="00151B5B"/>
    <w:rsid w:val="0058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68B3FE79-F6BC-42A2-A743-DB851D44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2024-03-01T05:11:00Z</dcterms:created>
  <dcterms:modified xsi:type="dcterms:W3CDTF">2024-03-01T05:11:00Z</dcterms:modified>
</cp:coreProperties>
</file>